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0821" w:rsidRPr="00A8118C" w:rsidRDefault="005F2B75" w:rsidP="00A8118C">
      <w:pPr>
        <w:pStyle w:val="berschrift2"/>
        <w:spacing w:line="240" w:lineRule="auto"/>
        <w:ind w:left="0"/>
      </w:pPr>
      <w:r w:rsidRPr="00A8118C">
        <w:t>Presse</w:t>
      </w:r>
      <w:r w:rsidR="008E2F29" w:rsidRPr="00A8118C">
        <w:t>information</w:t>
      </w:r>
      <w:r w:rsidR="002A0F40" w:rsidRPr="00A8118C">
        <w:t xml:space="preserve"> / Kurzmeldung</w:t>
      </w:r>
    </w:p>
    <w:p w:rsidR="00A8118C" w:rsidRPr="001B1917" w:rsidRDefault="00A8118C" w:rsidP="00A8118C">
      <w:pPr>
        <w:pStyle w:val="berschrift3"/>
        <w:spacing w:before="0" w:after="720" w:line="240" w:lineRule="auto"/>
        <w:jc w:val="both"/>
      </w:pPr>
      <w:r w:rsidRPr="001B1917">
        <w:t xml:space="preserve">1. </w:t>
      </w:r>
      <w:r>
        <w:t>Oktober</w:t>
      </w:r>
      <w:r w:rsidRPr="001B1917">
        <w:t xml:space="preserve"> 2017</w:t>
      </w:r>
    </w:p>
    <w:p w:rsidR="006D070E" w:rsidRPr="0015176A" w:rsidRDefault="00835934" w:rsidP="0015176A">
      <w:pPr>
        <w:pStyle w:val="berschrift1"/>
      </w:pPr>
      <w:r w:rsidRPr="0015176A">
        <w:t xml:space="preserve">Anna </w:t>
      </w:r>
      <w:proofErr w:type="spellStart"/>
      <w:r w:rsidRPr="0015176A">
        <w:t>Thonig</w:t>
      </w:r>
      <w:proofErr w:type="spellEnd"/>
      <w:r w:rsidRPr="0015176A">
        <w:t xml:space="preserve">-Brinkmann </w:t>
      </w:r>
      <w:r w:rsidR="00DD6B84">
        <w:t xml:space="preserve">ist neue </w:t>
      </w:r>
      <w:bookmarkStart w:id="0" w:name="_GoBack"/>
      <w:bookmarkEnd w:id="0"/>
      <w:r w:rsidR="0015176A" w:rsidRPr="0015176A">
        <w:t>MPG&amp;E-</w:t>
      </w:r>
      <w:r w:rsidRPr="0015176A">
        <w:t>Gebietsverkaufsleiterin</w:t>
      </w:r>
    </w:p>
    <w:p w:rsidR="00835934" w:rsidRDefault="00D3544A" w:rsidP="00A8118C">
      <w:pPr>
        <w:spacing w:before="0" w:after="0" w:line="240" w:lineRule="auto"/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4814570</wp:posOffset>
            </wp:positionH>
            <wp:positionV relativeFrom="paragraph">
              <wp:posOffset>46990</wp:posOffset>
            </wp:positionV>
            <wp:extent cx="1591945" cy="1548000"/>
            <wp:effectExtent l="19050" t="19050" r="27305" b="14605"/>
            <wp:wrapNone/>
            <wp:docPr id="2" name="Grafik 2" descr="C:\Users\jakusch\AppData\Roaming\PixelMetrics\CaptureWiz\Temp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kusch\AppData\Roaming\PixelMetrics\CaptureWiz\Temp\1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3" b="-59"/>
                    <a:stretch/>
                  </pic:blipFill>
                  <pic:spPr bwMode="auto">
                    <a:xfrm>
                      <a:off x="0" y="0"/>
                      <a:ext cx="1594376" cy="15503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934" w:rsidRPr="00A8118C">
        <w:t>(</w:t>
      </w:r>
      <w:r w:rsidR="00FE240B" w:rsidRPr="00A8118C">
        <w:t>Bordesholm</w:t>
      </w:r>
      <w:r w:rsidR="00835934" w:rsidRPr="00A8118C">
        <w:t>)</w:t>
      </w:r>
      <w:r w:rsidR="006A296D" w:rsidRPr="00A8118C">
        <w:t xml:space="preserve"> </w:t>
      </w:r>
      <w:r w:rsidR="00A00686" w:rsidRPr="00A8118C">
        <w:t xml:space="preserve">– </w:t>
      </w:r>
      <w:r w:rsidR="00835934" w:rsidRPr="00A8118C">
        <w:t xml:space="preserve">Für die Betreuung </w:t>
      </w:r>
      <w:r w:rsidR="00F474DB" w:rsidRPr="00A8118C">
        <w:t xml:space="preserve">seiner Kunden </w:t>
      </w:r>
      <w:r w:rsidR="00835934" w:rsidRPr="00A8118C">
        <w:t>hat MPG&amp;E Anna Thonig-Brinkmann als n</w:t>
      </w:r>
      <w:r w:rsidR="00F474DB" w:rsidRPr="00A8118C">
        <w:t>eue Gebietsverkaufsleiterin gewi</w:t>
      </w:r>
      <w:r w:rsidR="00835934" w:rsidRPr="00A8118C">
        <w:t>nnen</w:t>
      </w:r>
      <w:r w:rsidR="00F474DB" w:rsidRPr="00A8118C">
        <w:t xml:space="preserve"> können</w:t>
      </w:r>
      <w:r w:rsidR="00835934" w:rsidRPr="00A8118C">
        <w:t xml:space="preserve">. </w:t>
      </w:r>
      <w:r w:rsidR="003F1CC6" w:rsidRPr="00A8118C">
        <w:t xml:space="preserve">Ab dem 1. Oktober 2017 betreut sie Augenoptiker und Augenärzte </w:t>
      </w:r>
      <w:r w:rsidR="0080055C">
        <w:t>im Saarland</w:t>
      </w:r>
      <w:r w:rsidR="0015176A">
        <w:t>,</w:t>
      </w:r>
      <w:r w:rsidR="0080055C">
        <w:t xml:space="preserve"> in</w:t>
      </w:r>
      <w:r w:rsidR="003F1CC6" w:rsidRPr="00A8118C">
        <w:t xml:space="preserve"> Rheinland-Pfalz und Südhessen.</w:t>
      </w:r>
    </w:p>
    <w:p w:rsidR="00A8118C" w:rsidRPr="00A8118C" w:rsidRDefault="00A8118C" w:rsidP="00A8118C">
      <w:pPr>
        <w:spacing w:before="0" w:after="0" w:line="240" w:lineRule="auto"/>
        <w:ind w:left="0"/>
      </w:pPr>
    </w:p>
    <w:p w:rsidR="00DD2BB9" w:rsidRDefault="00337DBD" w:rsidP="00A8118C">
      <w:pPr>
        <w:spacing w:before="0" w:after="0" w:line="240" w:lineRule="auto"/>
        <w:ind w:left="0"/>
      </w:pPr>
      <w:r>
        <w:t xml:space="preserve">Anna Thonig-Brinkmann </w:t>
      </w:r>
      <w:r w:rsidR="00B0173E">
        <w:t>kann</w:t>
      </w:r>
      <w:r>
        <w:t xml:space="preserve"> auf gut zehn Jahre augenoptische Erfahrung zurück</w:t>
      </w:r>
      <w:r w:rsidR="00B0173E">
        <w:t>blicken</w:t>
      </w:r>
      <w:r w:rsidR="003060B1">
        <w:t xml:space="preserve">, die sie </w:t>
      </w:r>
      <w:r w:rsidR="003060B1" w:rsidRPr="00A8118C">
        <w:t>bei unter</w:t>
      </w:r>
      <w:r w:rsidR="0080055C">
        <w:t>schiedlichen Unternehmen gesammelt</w:t>
      </w:r>
      <w:r w:rsidR="003060B1" w:rsidRPr="00A8118C">
        <w:t xml:space="preserve"> </w:t>
      </w:r>
      <w:r w:rsidR="0080055C">
        <w:t>hat</w:t>
      </w:r>
      <w:r w:rsidR="003060B1">
        <w:t xml:space="preserve">. </w:t>
      </w:r>
      <w:r w:rsidR="00512317">
        <w:t xml:space="preserve">Ob Beratung, Anpassung oder technische Betriebsleitung – die </w:t>
      </w:r>
      <w:r w:rsidR="003060B1">
        <w:t xml:space="preserve">Augenoptikmeisterin </w:t>
      </w:r>
      <w:r w:rsidR="0080055C">
        <w:t>stellte</w:t>
      </w:r>
      <w:r w:rsidR="003060B1">
        <w:t xml:space="preserve"> ihre ausgewiesene Kontaktlinsenkompetenz </w:t>
      </w:r>
      <w:r w:rsidR="00512317">
        <w:t xml:space="preserve">schon bei Augenoptikern jeder Größe </w:t>
      </w:r>
      <w:r w:rsidR="0080055C">
        <w:t>unter Beweis</w:t>
      </w:r>
      <w:r w:rsidR="00512317">
        <w:t xml:space="preserve">. </w:t>
      </w:r>
      <w:r w:rsidR="00B0173E">
        <w:t xml:space="preserve">Dazu zählten unteren </w:t>
      </w:r>
      <w:r w:rsidR="003060B1">
        <w:t xml:space="preserve">anderem </w:t>
      </w:r>
      <w:r w:rsidR="00DD2BB9">
        <w:t xml:space="preserve">NeuSehLand, </w:t>
      </w:r>
      <w:r w:rsidR="00B0173E">
        <w:t>ein hessisches</w:t>
      </w:r>
      <w:r w:rsidR="00DD2BB9">
        <w:t xml:space="preserve"> Familienunternehmen mit 31 Niederlassungen</w:t>
      </w:r>
      <w:r w:rsidR="00B0173E">
        <w:t>, sowie die Fielmann AG, wo Thonig-Brinkmann zuletzt als stellvertretende Niederlassungsleiterin tätig war</w:t>
      </w:r>
      <w:r w:rsidR="00512317">
        <w:t>.</w:t>
      </w:r>
    </w:p>
    <w:p w:rsidR="00A8118C" w:rsidRPr="00A8118C" w:rsidRDefault="00A8118C" w:rsidP="00A8118C">
      <w:pPr>
        <w:spacing w:before="0" w:after="0" w:line="240" w:lineRule="auto"/>
        <w:ind w:left="0"/>
      </w:pPr>
    </w:p>
    <w:p w:rsidR="00AB40BB" w:rsidRPr="00A8118C" w:rsidRDefault="00B36C4E" w:rsidP="00A8118C">
      <w:pPr>
        <w:spacing w:before="0" w:after="0" w:line="240" w:lineRule="auto"/>
        <w:ind w:left="0"/>
      </w:pPr>
      <w:r>
        <w:t xml:space="preserve">Die neue MPG&amp;E-Gebietsverkaufsleiterin </w:t>
      </w:r>
      <w:r w:rsidR="00835934" w:rsidRPr="00A8118C">
        <w:t xml:space="preserve">bietet Augenoptikern und Augenärzten </w:t>
      </w:r>
      <w:r w:rsidR="00EB7B50">
        <w:t xml:space="preserve">in der von ihr betreuten Region das Premium-Kontaktlinsenvollprogramm von MPG&amp;E, die dazu passenden Pflegemittel sowie zahlreiche </w:t>
      </w:r>
      <w:r w:rsidR="00835934" w:rsidRPr="00A8118C">
        <w:t>Services</w:t>
      </w:r>
      <w:r w:rsidR="00EB7B50">
        <w:t xml:space="preserve"> rund um die </w:t>
      </w:r>
      <w:r w:rsidR="00835934" w:rsidRPr="00A8118C">
        <w:t>Kontaktlinse an.</w:t>
      </w:r>
    </w:p>
    <w:p w:rsidR="009E0877" w:rsidRDefault="009E0877" w:rsidP="00A8118C">
      <w:pPr>
        <w:spacing w:before="0" w:after="0" w:line="240" w:lineRule="auto"/>
        <w:ind w:left="0"/>
      </w:pPr>
    </w:p>
    <w:p w:rsidR="00A8118C" w:rsidRPr="00A8118C" w:rsidRDefault="00A8118C" w:rsidP="00A8118C">
      <w:pPr>
        <w:spacing w:before="0" w:after="0" w:line="240" w:lineRule="auto"/>
        <w:ind w:left="0"/>
      </w:pPr>
    </w:p>
    <w:p w:rsidR="00A8118C" w:rsidRPr="0026461B" w:rsidRDefault="00A8118C" w:rsidP="00A8118C">
      <w:pPr>
        <w:pStyle w:val="berschrift5"/>
        <w:spacing w:before="0" w:after="0" w:line="240" w:lineRule="auto"/>
        <w:ind w:left="0"/>
        <w:rPr>
          <w:sz w:val="28"/>
          <w:szCs w:val="28"/>
        </w:rPr>
      </w:pPr>
      <w:r w:rsidRPr="0026461B">
        <w:rPr>
          <w:sz w:val="28"/>
          <w:szCs w:val="28"/>
        </w:rPr>
        <w:t>Pressekontakt</w:t>
      </w:r>
    </w:p>
    <w:p w:rsidR="00A8118C" w:rsidRPr="0026461B" w:rsidRDefault="00A8118C" w:rsidP="00A8118C">
      <w:pPr>
        <w:widowControl w:val="0"/>
        <w:tabs>
          <w:tab w:val="left" w:pos="1418"/>
        </w:tabs>
        <w:autoSpaceDE w:val="0"/>
        <w:autoSpaceDN w:val="0"/>
        <w:adjustRightInd w:val="0"/>
        <w:spacing w:before="0" w:after="40" w:line="240" w:lineRule="auto"/>
        <w:ind w:left="1418" w:hanging="1418"/>
        <w:rPr>
          <w:rFonts w:ascii="ArialMT" w:hAnsi="ArialMT" w:cs="ArialMT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338"/>
      </w:tblGrid>
      <w:tr w:rsidR="00A8118C" w:rsidRPr="002107C3" w:rsidTr="00980D61">
        <w:trPr>
          <w:trHeight w:val="726"/>
        </w:trPr>
        <w:tc>
          <w:tcPr>
            <w:tcW w:w="3539" w:type="dxa"/>
          </w:tcPr>
          <w:p w:rsidR="00A8118C" w:rsidRPr="002107C3" w:rsidRDefault="00A8118C" w:rsidP="00A8118C">
            <w:pPr>
              <w:spacing w:before="0" w:after="0" w:line="240" w:lineRule="auto"/>
              <w:ind w:left="0"/>
            </w:pPr>
            <w:r w:rsidRPr="002107C3">
              <w:t xml:space="preserve">PR-Team MPG&amp;E </w:t>
            </w:r>
          </w:p>
          <w:p w:rsidR="00A8118C" w:rsidRPr="002107C3" w:rsidRDefault="00A8118C" w:rsidP="00A8118C">
            <w:pPr>
              <w:spacing w:before="0" w:after="0" w:line="240" w:lineRule="auto"/>
              <w:ind w:left="0"/>
            </w:pPr>
            <w:r w:rsidRPr="002107C3">
              <w:t>c/o ACIES Kommunikation</w:t>
            </w:r>
          </w:p>
          <w:p w:rsidR="00A8118C" w:rsidRPr="002107C3" w:rsidRDefault="00A8118C" w:rsidP="00A8118C">
            <w:pPr>
              <w:spacing w:before="0" w:after="0" w:line="240" w:lineRule="auto"/>
              <w:ind w:left="0"/>
            </w:pPr>
            <w:r>
              <w:t xml:space="preserve">Axel </w:t>
            </w:r>
            <w:r w:rsidRPr="002107C3">
              <w:t>Ludwig</w:t>
            </w:r>
          </w:p>
        </w:tc>
        <w:tc>
          <w:tcPr>
            <w:tcW w:w="3541" w:type="dxa"/>
          </w:tcPr>
          <w:p w:rsidR="00A8118C" w:rsidRPr="002107C3" w:rsidRDefault="00A8118C" w:rsidP="008F415D">
            <w:pPr>
              <w:spacing w:before="0" w:after="0" w:line="240" w:lineRule="auto"/>
              <w:ind w:left="0"/>
              <w:jc w:val="left"/>
            </w:pPr>
            <w:r w:rsidRPr="002107C3">
              <w:t xml:space="preserve">Tel.: </w:t>
            </w:r>
            <w:r>
              <w:tab/>
            </w:r>
            <w:r w:rsidRPr="002107C3">
              <w:t>+49 (30) 23 63 67 - 23</w:t>
            </w:r>
          </w:p>
          <w:p w:rsidR="00A8118C" w:rsidRPr="002107C3" w:rsidRDefault="00A8118C" w:rsidP="00A8118C">
            <w:pPr>
              <w:spacing w:before="0" w:after="0" w:line="240" w:lineRule="auto"/>
              <w:ind w:left="0"/>
              <w:jc w:val="left"/>
            </w:pPr>
            <w:r w:rsidRPr="002107C3">
              <w:t xml:space="preserve">Mobil: </w:t>
            </w:r>
            <w:r>
              <w:tab/>
            </w:r>
            <w:r w:rsidRPr="002107C3">
              <w:t>+49 (172) 720 96 17</w:t>
            </w:r>
            <w:r>
              <w:br/>
              <w:t>E-Mail:</w:t>
            </w:r>
            <w:r>
              <w:tab/>
            </w:r>
            <w:r w:rsidRPr="002107C3">
              <w:t>mpge@acies.de</w:t>
            </w:r>
          </w:p>
        </w:tc>
      </w:tr>
    </w:tbl>
    <w:p w:rsidR="00A8118C" w:rsidRPr="0026461B" w:rsidRDefault="00A8118C" w:rsidP="00A8118C">
      <w:pPr>
        <w:spacing w:before="0" w:after="0" w:line="240" w:lineRule="auto"/>
        <w:ind w:left="0"/>
      </w:pPr>
    </w:p>
    <w:p w:rsidR="00A8118C" w:rsidRPr="002107C3" w:rsidRDefault="00A8118C" w:rsidP="00A8118C">
      <w:pPr>
        <w:spacing w:before="0" w:after="0" w:line="240" w:lineRule="auto"/>
        <w:ind w:left="0"/>
        <w:rPr>
          <w:b/>
        </w:rPr>
      </w:pPr>
      <w:r w:rsidRPr="002107C3">
        <w:rPr>
          <w:b/>
        </w:rPr>
        <w:t xml:space="preserve">Pressetexte und -fotos zum Download: </w:t>
      </w:r>
    </w:p>
    <w:p w:rsidR="00A8118C" w:rsidRPr="00023D95" w:rsidRDefault="00DD6B84" w:rsidP="00A8118C">
      <w:pPr>
        <w:spacing w:before="0" w:after="0" w:line="240" w:lineRule="auto"/>
        <w:ind w:left="0"/>
      </w:pPr>
      <w:hyperlink r:id="rId8" w:history="1">
        <w:r w:rsidR="00A8118C" w:rsidRPr="0026461B">
          <w:t>www.mpge.de/presse</w:t>
        </w:r>
      </w:hyperlink>
      <w:r w:rsidR="00A8118C">
        <w:t xml:space="preserve"> </w:t>
      </w:r>
    </w:p>
    <w:sectPr w:rsidR="00A8118C" w:rsidRPr="00023D95" w:rsidSect="00E17479">
      <w:headerReference w:type="default" r:id="rId9"/>
      <w:pgSz w:w="11906" w:h="16838"/>
      <w:pgMar w:top="709" w:right="382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3B4D" w:rsidRDefault="00D93B4D" w:rsidP="00282D2B">
      <w:r>
        <w:separator/>
      </w:r>
    </w:p>
  </w:endnote>
  <w:endnote w:type="continuationSeparator" w:id="0">
    <w:p w:rsidR="00D93B4D" w:rsidRDefault="00D93B4D" w:rsidP="0028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3B4D" w:rsidRDefault="00D93B4D" w:rsidP="00282D2B">
      <w:r>
        <w:separator/>
      </w:r>
    </w:p>
  </w:footnote>
  <w:footnote w:type="continuationSeparator" w:id="0">
    <w:p w:rsidR="00D93B4D" w:rsidRDefault="00D93B4D" w:rsidP="00282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BF0" w:rsidRDefault="00667540" w:rsidP="00282D2B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5279390</wp:posOffset>
          </wp:positionH>
          <wp:positionV relativeFrom="paragraph">
            <wp:posOffset>655320</wp:posOffset>
          </wp:positionV>
          <wp:extent cx="952500" cy="443230"/>
          <wp:effectExtent l="0" t="0" r="0" b="0"/>
          <wp:wrapNone/>
          <wp:docPr id="16" name="Bild 2" descr="C:\Users\Ludwig\AppData\Roaming\PixelMetrics\CaptureWiz\Temp\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dwig\AppData\Roaming\PixelMetrics\CaptureWiz\Temp\2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4685030</wp:posOffset>
          </wp:positionH>
          <wp:positionV relativeFrom="paragraph">
            <wp:posOffset>-7620</wp:posOffset>
          </wp:positionV>
          <wp:extent cx="1562947" cy="40324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PGE-Logo 06.09 50mm 300dpi rgb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947" cy="40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1305D"/>
    <w:multiLevelType w:val="hybridMultilevel"/>
    <w:tmpl w:val="4480511A"/>
    <w:lvl w:ilvl="0" w:tplc="AFCA752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DE468D"/>
    <w:multiLevelType w:val="hybridMultilevel"/>
    <w:tmpl w:val="85988B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6662056"/>
    <w:multiLevelType w:val="hybridMultilevel"/>
    <w:tmpl w:val="7ED67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8DC155D"/>
    <w:multiLevelType w:val="hybridMultilevel"/>
    <w:tmpl w:val="982C7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562FA7"/>
    <w:multiLevelType w:val="hybridMultilevel"/>
    <w:tmpl w:val="BF024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EF0A13"/>
    <w:multiLevelType w:val="hybridMultilevel"/>
    <w:tmpl w:val="682A84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0A7FE0"/>
    <w:multiLevelType w:val="hybridMultilevel"/>
    <w:tmpl w:val="ECF65C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E193A"/>
    <w:multiLevelType w:val="hybridMultilevel"/>
    <w:tmpl w:val="10981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746B42"/>
    <w:multiLevelType w:val="hybridMultilevel"/>
    <w:tmpl w:val="0DBE8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BD6CE1"/>
    <w:multiLevelType w:val="hybridMultilevel"/>
    <w:tmpl w:val="770C8A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6259E1"/>
    <w:multiLevelType w:val="hybridMultilevel"/>
    <w:tmpl w:val="8D7C3A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B658A8"/>
    <w:multiLevelType w:val="hybridMultilevel"/>
    <w:tmpl w:val="FAD09A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55540E"/>
    <w:multiLevelType w:val="hybridMultilevel"/>
    <w:tmpl w:val="E02A48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1E734D"/>
    <w:multiLevelType w:val="hybridMultilevel"/>
    <w:tmpl w:val="610C7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F84EBF"/>
    <w:multiLevelType w:val="hybridMultilevel"/>
    <w:tmpl w:val="683E93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7E259A"/>
    <w:multiLevelType w:val="hybridMultilevel"/>
    <w:tmpl w:val="A00C8F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96562"/>
    <w:multiLevelType w:val="hybridMultilevel"/>
    <w:tmpl w:val="7AA0B7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CA74C61"/>
    <w:multiLevelType w:val="hybridMultilevel"/>
    <w:tmpl w:val="C8760D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AC7045"/>
    <w:multiLevelType w:val="hybridMultilevel"/>
    <w:tmpl w:val="A53C8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5261601"/>
    <w:multiLevelType w:val="hybridMultilevel"/>
    <w:tmpl w:val="B48003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723420"/>
    <w:multiLevelType w:val="hybridMultilevel"/>
    <w:tmpl w:val="C62071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7"/>
  </w:num>
  <w:num w:numId="3">
    <w:abstractNumId w:val="30"/>
  </w:num>
  <w:num w:numId="4">
    <w:abstractNumId w:val="25"/>
  </w:num>
  <w:num w:numId="5">
    <w:abstractNumId w:val="26"/>
  </w:num>
  <w:num w:numId="6">
    <w:abstractNumId w:val="19"/>
  </w:num>
  <w:num w:numId="7">
    <w:abstractNumId w:val="23"/>
  </w:num>
  <w:num w:numId="8">
    <w:abstractNumId w:val="20"/>
  </w:num>
  <w:num w:numId="9">
    <w:abstractNumId w:val="29"/>
  </w:num>
  <w:num w:numId="10">
    <w:abstractNumId w:val="14"/>
  </w:num>
  <w:num w:numId="11">
    <w:abstractNumId w:val="18"/>
  </w:num>
  <w:num w:numId="12">
    <w:abstractNumId w:val="22"/>
  </w:num>
  <w:num w:numId="13">
    <w:abstractNumId w:val="32"/>
  </w:num>
  <w:num w:numId="14">
    <w:abstractNumId w:val="21"/>
  </w:num>
  <w:num w:numId="15">
    <w:abstractNumId w:val="15"/>
  </w:num>
  <w:num w:numId="16">
    <w:abstractNumId w:val="12"/>
  </w:num>
  <w:num w:numId="17">
    <w:abstractNumId w:val="28"/>
  </w:num>
  <w:num w:numId="18">
    <w:abstractNumId w:val="11"/>
  </w:num>
  <w:num w:numId="19">
    <w:abstractNumId w:val="13"/>
  </w:num>
  <w:num w:numId="20">
    <w:abstractNumId w:val="3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0A"/>
    <w:rsid w:val="000047D6"/>
    <w:rsid w:val="00006255"/>
    <w:rsid w:val="00011205"/>
    <w:rsid w:val="00014263"/>
    <w:rsid w:val="00025639"/>
    <w:rsid w:val="000262CD"/>
    <w:rsid w:val="000570EC"/>
    <w:rsid w:val="00066E6F"/>
    <w:rsid w:val="00076BE5"/>
    <w:rsid w:val="000A2C03"/>
    <w:rsid w:val="000A3F7F"/>
    <w:rsid w:val="000A5DCD"/>
    <w:rsid w:val="000A64D8"/>
    <w:rsid w:val="000A772B"/>
    <w:rsid w:val="000B5615"/>
    <w:rsid w:val="000B5BF0"/>
    <w:rsid w:val="000D6D2F"/>
    <w:rsid w:val="000F4CA1"/>
    <w:rsid w:val="00111910"/>
    <w:rsid w:val="00123701"/>
    <w:rsid w:val="00133EB0"/>
    <w:rsid w:val="00137472"/>
    <w:rsid w:val="001457DD"/>
    <w:rsid w:val="0015176A"/>
    <w:rsid w:val="001616C1"/>
    <w:rsid w:val="0019297B"/>
    <w:rsid w:val="001A553B"/>
    <w:rsid w:val="001A7491"/>
    <w:rsid w:val="001B377D"/>
    <w:rsid w:val="001C0DF8"/>
    <w:rsid w:val="001C3564"/>
    <w:rsid w:val="001E1B73"/>
    <w:rsid w:val="001F1369"/>
    <w:rsid w:val="00204159"/>
    <w:rsid w:val="0020722E"/>
    <w:rsid w:val="00210155"/>
    <w:rsid w:val="00212FC8"/>
    <w:rsid w:val="00227E62"/>
    <w:rsid w:val="002601AD"/>
    <w:rsid w:val="002613EB"/>
    <w:rsid w:val="00265847"/>
    <w:rsid w:val="00270C55"/>
    <w:rsid w:val="00273050"/>
    <w:rsid w:val="00282541"/>
    <w:rsid w:val="00282D2B"/>
    <w:rsid w:val="00283502"/>
    <w:rsid w:val="0028390A"/>
    <w:rsid w:val="00283E0C"/>
    <w:rsid w:val="00285839"/>
    <w:rsid w:val="002A0F40"/>
    <w:rsid w:val="002A3CA6"/>
    <w:rsid w:val="002B1848"/>
    <w:rsid w:val="002B4E4D"/>
    <w:rsid w:val="002D084F"/>
    <w:rsid w:val="002D0D15"/>
    <w:rsid w:val="002F4190"/>
    <w:rsid w:val="003060B1"/>
    <w:rsid w:val="00315AB1"/>
    <w:rsid w:val="003174AE"/>
    <w:rsid w:val="00337DBD"/>
    <w:rsid w:val="0034667C"/>
    <w:rsid w:val="00391633"/>
    <w:rsid w:val="003A1BD3"/>
    <w:rsid w:val="003A4596"/>
    <w:rsid w:val="003C430D"/>
    <w:rsid w:val="003E4F48"/>
    <w:rsid w:val="003E5605"/>
    <w:rsid w:val="003F1CC6"/>
    <w:rsid w:val="00433B52"/>
    <w:rsid w:val="00433EEF"/>
    <w:rsid w:val="00434303"/>
    <w:rsid w:val="00436788"/>
    <w:rsid w:val="00462D6B"/>
    <w:rsid w:val="00467911"/>
    <w:rsid w:val="00471522"/>
    <w:rsid w:val="0048519E"/>
    <w:rsid w:val="00486054"/>
    <w:rsid w:val="0049559F"/>
    <w:rsid w:val="004A1478"/>
    <w:rsid w:val="004B0296"/>
    <w:rsid w:val="004C159F"/>
    <w:rsid w:val="004D7C74"/>
    <w:rsid w:val="005054D8"/>
    <w:rsid w:val="00512317"/>
    <w:rsid w:val="005238C0"/>
    <w:rsid w:val="0053745E"/>
    <w:rsid w:val="0053793C"/>
    <w:rsid w:val="00544427"/>
    <w:rsid w:val="00560884"/>
    <w:rsid w:val="0056461F"/>
    <w:rsid w:val="00585AA1"/>
    <w:rsid w:val="00591FCC"/>
    <w:rsid w:val="005A045F"/>
    <w:rsid w:val="005A50BF"/>
    <w:rsid w:val="005B55EE"/>
    <w:rsid w:val="005B7C30"/>
    <w:rsid w:val="005C4511"/>
    <w:rsid w:val="005E1D78"/>
    <w:rsid w:val="005F2B75"/>
    <w:rsid w:val="005F344E"/>
    <w:rsid w:val="00603C84"/>
    <w:rsid w:val="00605312"/>
    <w:rsid w:val="0062000A"/>
    <w:rsid w:val="006378F4"/>
    <w:rsid w:val="00662132"/>
    <w:rsid w:val="00663335"/>
    <w:rsid w:val="00667540"/>
    <w:rsid w:val="006957DC"/>
    <w:rsid w:val="006A296D"/>
    <w:rsid w:val="006A4DE2"/>
    <w:rsid w:val="006C3C50"/>
    <w:rsid w:val="006D070E"/>
    <w:rsid w:val="0070752E"/>
    <w:rsid w:val="00727629"/>
    <w:rsid w:val="007435E6"/>
    <w:rsid w:val="0074634D"/>
    <w:rsid w:val="007502D4"/>
    <w:rsid w:val="007A5B35"/>
    <w:rsid w:val="007A6442"/>
    <w:rsid w:val="007D46E2"/>
    <w:rsid w:val="007F7F97"/>
    <w:rsid w:val="0080055C"/>
    <w:rsid w:val="0080640A"/>
    <w:rsid w:val="00831852"/>
    <w:rsid w:val="00835934"/>
    <w:rsid w:val="00845C06"/>
    <w:rsid w:val="00852876"/>
    <w:rsid w:val="00863F71"/>
    <w:rsid w:val="00864751"/>
    <w:rsid w:val="008835FA"/>
    <w:rsid w:val="00892234"/>
    <w:rsid w:val="0089306F"/>
    <w:rsid w:val="008C74DE"/>
    <w:rsid w:val="008E2F29"/>
    <w:rsid w:val="008F415D"/>
    <w:rsid w:val="00912445"/>
    <w:rsid w:val="0092255E"/>
    <w:rsid w:val="00935AE0"/>
    <w:rsid w:val="0094585F"/>
    <w:rsid w:val="0096062B"/>
    <w:rsid w:val="00961CC6"/>
    <w:rsid w:val="00987B91"/>
    <w:rsid w:val="009A06BF"/>
    <w:rsid w:val="009A639E"/>
    <w:rsid w:val="009B5A6F"/>
    <w:rsid w:val="009C38A8"/>
    <w:rsid w:val="009D7FF8"/>
    <w:rsid w:val="009E0877"/>
    <w:rsid w:val="00A00686"/>
    <w:rsid w:val="00A30BD0"/>
    <w:rsid w:val="00A36220"/>
    <w:rsid w:val="00A476B7"/>
    <w:rsid w:val="00A505F7"/>
    <w:rsid w:val="00A64970"/>
    <w:rsid w:val="00A80A44"/>
    <w:rsid w:val="00A8118C"/>
    <w:rsid w:val="00A840C4"/>
    <w:rsid w:val="00A86E59"/>
    <w:rsid w:val="00A94032"/>
    <w:rsid w:val="00AA39E9"/>
    <w:rsid w:val="00AB0335"/>
    <w:rsid w:val="00AB40BB"/>
    <w:rsid w:val="00AB4567"/>
    <w:rsid w:val="00AE2EE9"/>
    <w:rsid w:val="00B0173E"/>
    <w:rsid w:val="00B041EC"/>
    <w:rsid w:val="00B226A5"/>
    <w:rsid w:val="00B36C4E"/>
    <w:rsid w:val="00B407FB"/>
    <w:rsid w:val="00B42010"/>
    <w:rsid w:val="00B716CA"/>
    <w:rsid w:val="00B74FE1"/>
    <w:rsid w:val="00B90A59"/>
    <w:rsid w:val="00B96082"/>
    <w:rsid w:val="00B97B7D"/>
    <w:rsid w:val="00BA7207"/>
    <w:rsid w:val="00BB57BF"/>
    <w:rsid w:val="00BC6533"/>
    <w:rsid w:val="00BC6CE9"/>
    <w:rsid w:val="00BD5654"/>
    <w:rsid w:val="00BD7B38"/>
    <w:rsid w:val="00BE15B5"/>
    <w:rsid w:val="00BE4C1C"/>
    <w:rsid w:val="00BE58A1"/>
    <w:rsid w:val="00BE63DF"/>
    <w:rsid w:val="00BE64D8"/>
    <w:rsid w:val="00C0240A"/>
    <w:rsid w:val="00C0336E"/>
    <w:rsid w:val="00C06AAF"/>
    <w:rsid w:val="00C22F6B"/>
    <w:rsid w:val="00C32FE4"/>
    <w:rsid w:val="00C509EC"/>
    <w:rsid w:val="00C51319"/>
    <w:rsid w:val="00C51B71"/>
    <w:rsid w:val="00C60BED"/>
    <w:rsid w:val="00C864E6"/>
    <w:rsid w:val="00C87C4D"/>
    <w:rsid w:val="00C926B7"/>
    <w:rsid w:val="00C93652"/>
    <w:rsid w:val="00CA1B8D"/>
    <w:rsid w:val="00CA609C"/>
    <w:rsid w:val="00CB6BF5"/>
    <w:rsid w:val="00CB6CC4"/>
    <w:rsid w:val="00CD4B6C"/>
    <w:rsid w:val="00CF2560"/>
    <w:rsid w:val="00D10C6E"/>
    <w:rsid w:val="00D13C34"/>
    <w:rsid w:val="00D16C9A"/>
    <w:rsid w:val="00D25FEB"/>
    <w:rsid w:val="00D3544A"/>
    <w:rsid w:val="00D72C3A"/>
    <w:rsid w:val="00D7302E"/>
    <w:rsid w:val="00D750FC"/>
    <w:rsid w:val="00D777A8"/>
    <w:rsid w:val="00D91292"/>
    <w:rsid w:val="00D93B4D"/>
    <w:rsid w:val="00DA36DA"/>
    <w:rsid w:val="00DB24EF"/>
    <w:rsid w:val="00DC7329"/>
    <w:rsid w:val="00DD2BB9"/>
    <w:rsid w:val="00DD6B84"/>
    <w:rsid w:val="00DD6E35"/>
    <w:rsid w:val="00DE5181"/>
    <w:rsid w:val="00E0124E"/>
    <w:rsid w:val="00E1457E"/>
    <w:rsid w:val="00E158A3"/>
    <w:rsid w:val="00E17479"/>
    <w:rsid w:val="00E30FFE"/>
    <w:rsid w:val="00E35E19"/>
    <w:rsid w:val="00E44E40"/>
    <w:rsid w:val="00E47464"/>
    <w:rsid w:val="00E872A4"/>
    <w:rsid w:val="00EA6802"/>
    <w:rsid w:val="00EB04D9"/>
    <w:rsid w:val="00EB1312"/>
    <w:rsid w:val="00EB35DA"/>
    <w:rsid w:val="00EB4DFA"/>
    <w:rsid w:val="00EB5874"/>
    <w:rsid w:val="00EB7B50"/>
    <w:rsid w:val="00EC5FBF"/>
    <w:rsid w:val="00EC78FF"/>
    <w:rsid w:val="00EE1CCE"/>
    <w:rsid w:val="00EF35C8"/>
    <w:rsid w:val="00F0025C"/>
    <w:rsid w:val="00F124DA"/>
    <w:rsid w:val="00F255CF"/>
    <w:rsid w:val="00F259CE"/>
    <w:rsid w:val="00F474DB"/>
    <w:rsid w:val="00F9228D"/>
    <w:rsid w:val="00F92EAD"/>
    <w:rsid w:val="00FA4098"/>
    <w:rsid w:val="00FC0821"/>
    <w:rsid w:val="00FE240B"/>
    <w:rsid w:val="00FE3C57"/>
    <w:rsid w:val="00FE3DA0"/>
    <w:rsid w:val="00FF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6386635D"/>
  <w15:docId w15:val="{75155DF9-4B66-4BE1-84F9-9053770E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autoRedefine/>
    <w:qFormat/>
    <w:rsid w:val="00282D2B"/>
    <w:pPr>
      <w:spacing w:before="80" w:after="80" w:line="260" w:lineRule="atLeast"/>
      <w:ind w:left="708"/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15176A"/>
    <w:pPr>
      <w:keepNext/>
      <w:spacing w:before="0" w:after="400" w:line="240" w:lineRule="auto"/>
      <w:ind w:left="0" w:right="-2"/>
      <w:jc w:val="left"/>
      <w:outlineLvl w:val="0"/>
    </w:pPr>
    <w:rPr>
      <w:b/>
      <w:spacing w:val="-2"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6957DC"/>
    <w:pPr>
      <w:keepNext/>
      <w:spacing w:before="0" w:after="440" w:line="360" w:lineRule="atLeast"/>
      <w:ind w:left="709"/>
      <w:jc w:val="left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A8118C"/>
    <w:pPr>
      <w:keepNext/>
      <w:spacing w:after="400" w:line="280" w:lineRule="atLeast"/>
      <w:ind w:left="0"/>
      <w:jc w:val="left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qFormat/>
    <w:pPr>
      <w:keepNext/>
      <w:jc w:val="left"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pPr>
      <w:jc w:val="left"/>
    </w:pPr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rPr>
      <w:rFonts w:cs="Times New Roman"/>
      <w:color w:val="800080"/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StandardWeb">
    <w:name w:val="Normal (Web)"/>
    <w:basedOn w:val="Standard"/>
    <w:uiPriority w:val="99"/>
    <w:unhideWhenUsed/>
    <w:rsid w:val="002B4E4D"/>
    <w:pPr>
      <w:spacing w:before="0" w:after="0" w:line="240" w:lineRule="auto"/>
      <w:ind w:left="0"/>
      <w:jc w:val="left"/>
    </w:pPr>
    <w:rPr>
      <w:rFonts w:ascii="Times New Roman" w:eastAsia="Calibri" w:hAnsi="Times New Roman" w:cs="Times New Roman"/>
      <w:sz w:val="24"/>
      <w:szCs w:val="24"/>
    </w:rPr>
  </w:style>
  <w:style w:type="character" w:styleId="Fett">
    <w:name w:val="Strong"/>
    <w:uiPriority w:val="22"/>
    <w:qFormat/>
    <w:rsid w:val="00265847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rsid w:val="00A8118C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ge.de/press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file:///C:\Users\Ludwig\AppData\Roaming\PixelMetrics\CaptureWiz\Temp\2.png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/>
  <LinksUpToDate>false</LinksUpToDate>
  <CharactersWithSpaces>1371</CharactersWithSpaces>
  <SharedDoc>false</SharedDoc>
  <HLinks>
    <vt:vector size="24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  <vt:variant>
        <vt:i4>6291496</vt:i4>
      </vt:variant>
      <vt:variant>
        <vt:i4>-1</vt:i4>
      </vt:variant>
      <vt:variant>
        <vt:i4>2049</vt:i4>
      </vt:variant>
      <vt:variant>
        <vt:i4>1</vt:i4>
      </vt:variant>
      <vt:variant>
        <vt:lpwstr>C:\Users\Ludwig\AppData\Roaming\PixelMetrics\CaptureWiz\Temp\3.png</vt:lpwstr>
      </vt:variant>
      <vt:variant>
        <vt:lpwstr/>
      </vt:variant>
      <vt:variant>
        <vt:i4>6357032</vt:i4>
      </vt:variant>
      <vt:variant>
        <vt:i4>-1</vt:i4>
      </vt:variant>
      <vt:variant>
        <vt:i4>2050</vt:i4>
      </vt:variant>
      <vt:variant>
        <vt:i4>1</vt:i4>
      </vt:variant>
      <vt:variant>
        <vt:lpwstr>C:\Users\Ludwig\AppData\Roaming\PixelMetrics\CaptureWiz\Temp\2.png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Christian von Jakusch-Gostomski</dc:creator>
  <cp:lastModifiedBy>Christian von Jakusch-Gostomski, ACIES</cp:lastModifiedBy>
  <cp:revision>4</cp:revision>
  <cp:lastPrinted>2017-06-28T12:42:00Z</cp:lastPrinted>
  <dcterms:created xsi:type="dcterms:W3CDTF">2017-08-29T10:22:00Z</dcterms:created>
  <dcterms:modified xsi:type="dcterms:W3CDTF">2017-08-29T10:41:00Z</dcterms:modified>
</cp:coreProperties>
</file>